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0995" w14:textId="6C220CC0" w:rsidR="002E33F2" w:rsidRDefault="002E33F2" w:rsidP="002E33F2">
      <w:pPr>
        <w:shd w:val="clear" w:color="auto" w:fill="FFFFFF"/>
        <w:spacing w:before="150" w:after="0" w:line="240" w:lineRule="auto"/>
        <w:ind w:left="576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6085A937" wp14:editId="7D6C33D0">
            <wp:extent cx="3667125" cy="6953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A33B" w14:textId="77777777" w:rsidR="0013055F" w:rsidRDefault="0013055F" w:rsidP="002E33F2">
      <w:pPr>
        <w:shd w:val="clear" w:color="auto" w:fill="FFFFFF"/>
        <w:spacing w:before="150" w:after="0" w:line="240" w:lineRule="auto"/>
        <w:ind w:left="-1152"/>
        <w:jc w:val="center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71501117" w14:textId="3D754A5D" w:rsidR="002E33F2" w:rsidRPr="002E33F2" w:rsidRDefault="002E33F2" w:rsidP="002E33F2">
      <w:pPr>
        <w:shd w:val="clear" w:color="auto" w:fill="FFFFFF"/>
        <w:spacing w:before="150" w:after="0" w:line="240" w:lineRule="auto"/>
        <w:ind w:left="-1152"/>
        <w:jc w:val="center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Vulvar Hygiene Guide </w:t>
      </w:r>
    </w:p>
    <w:p w14:paraId="6DBF12E2" w14:textId="77777777" w:rsidR="002E33F2" w:rsidRDefault="002E33F2" w:rsidP="002E33F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</w:p>
    <w:p w14:paraId="1D1F24CC" w14:textId="19E47DE9" w:rsidR="002E33F2" w:rsidRPr="002E33F2" w:rsidRDefault="002E33F2" w:rsidP="002E33F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2E33F2">
        <w:rPr>
          <w:rFonts w:ascii="Arial" w:eastAsia="Times New Roman" w:hAnsi="Arial" w:cs="Arial"/>
          <w:color w:val="333333"/>
          <w:sz w:val="27"/>
          <w:szCs w:val="27"/>
        </w:rPr>
        <w:t>Clothing and Laundry</w:t>
      </w:r>
    </w:p>
    <w:p w14:paraId="4ED36B32" w14:textId="77777777" w:rsidR="002E33F2" w:rsidRPr="002E33F2" w:rsidRDefault="002E33F2" w:rsidP="002E33F2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Wear all-white cotton underwear.</w:t>
      </w:r>
    </w:p>
    <w:p w14:paraId="1FC439C7" w14:textId="48051556" w:rsidR="002E33F2" w:rsidRPr="002E33F2" w:rsidRDefault="002E33F2" w:rsidP="002E33F2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Do not wear pantyhose (wear thigh high or </w:t>
      </w:r>
      <w:r w:rsidRPr="002E33F2">
        <w:rPr>
          <w:rFonts w:ascii="Arial" w:eastAsia="Times New Roman" w:hAnsi="Arial" w:cs="Arial"/>
          <w:color w:val="333333"/>
          <w:sz w:val="21"/>
          <w:szCs w:val="21"/>
        </w:rPr>
        <w:t>knee-high</w:t>
      </w: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 hose instead).</w:t>
      </w:r>
    </w:p>
    <w:p w14:paraId="45E94E40" w14:textId="77777777" w:rsidR="002E33F2" w:rsidRPr="002E33F2" w:rsidRDefault="002E33F2" w:rsidP="002E33F2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Wear loose-fitting pants or skirts.</w:t>
      </w:r>
    </w:p>
    <w:p w14:paraId="226BC79E" w14:textId="77777777" w:rsidR="002E33F2" w:rsidRPr="002E33F2" w:rsidRDefault="002E33F2" w:rsidP="002E33F2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Remove wet bathing suits and exercise clothing promptly.</w:t>
      </w:r>
    </w:p>
    <w:p w14:paraId="1BD5AE20" w14:textId="3FE27C96" w:rsidR="002E33F2" w:rsidRPr="002E33F2" w:rsidRDefault="002E33F2" w:rsidP="002E33F2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Use </w:t>
      </w:r>
      <w:r>
        <w:rPr>
          <w:rFonts w:ascii="Arial" w:eastAsia="Times New Roman" w:hAnsi="Arial" w:cs="Arial"/>
          <w:color w:val="333333"/>
          <w:sz w:val="21"/>
          <w:szCs w:val="21"/>
        </w:rPr>
        <w:t>unscented and dye-free</w:t>
      </w: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 detergent</w:t>
      </w: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 such as </w:t>
      </w:r>
      <w:proofErr w:type="spellStart"/>
      <w:r w:rsidRPr="002E33F2">
        <w:rPr>
          <w:rFonts w:ascii="Arial" w:eastAsia="Times New Roman" w:hAnsi="Arial" w:cs="Arial"/>
          <w:color w:val="333333"/>
          <w:sz w:val="21"/>
          <w:szCs w:val="21"/>
        </w:rPr>
        <w:t>Purex</w:t>
      </w:r>
      <w:proofErr w:type="spellEnd"/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 or Clear.</w:t>
      </w:r>
    </w:p>
    <w:p w14:paraId="6F85BE2A" w14:textId="77777777" w:rsidR="002E33F2" w:rsidRPr="002E33F2" w:rsidRDefault="002E33F2" w:rsidP="002E33F2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Double-rinse underwear and any other clothing that comes into contact with the vulva.</w:t>
      </w:r>
    </w:p>
    <w:p w14:paraId="78DD4877" w14:textId="77777777" w:rsidR="002E33F2" w:rsidRPr="002E33F2" w:rsidRDefault="002E33F2" w:rsidP="002E33F2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Do not use fabric softener on undergarments.</w:t>
      </w:r>
    </w:p>
    <w:p w14:paraId="5C31FD22" w14:textId="77777777" w:rsidR="002E33F2" w:rsidRPr="002E33F2" w:rsidRDefault="002E33F2" w:rsidP="002E3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4C8DD98" w14:textId="77777777" w:rsidR="002E33F2" w:rsidRPr="002E33F2" w:rsidRDefault="002E33F2" w:rsidP="002E33F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2E33F2">
        <w:rPr>
          <w:rFonts w:ascii="Arial" w:eastAsia="Times New Roman" w:hAnsi="Arial" w:cs="Arial"/>
          <w:color w:val="333333"/>
          <w:sz w:val="27"/>
          <w:szCs w:val="27"/>
        </w:rPr>
        <w:t>Hygiene</w:t>
      </w:r>
    </w:p>
    <w:p w14:paraId="28E9B456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Use soft, white, unscented toilet paper.</w:t>
      </w:r>
    </w:p>
    <w:p w14:paraId="28B80FD9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Use lukewarm or cool sitz baths to relieve burning and irritation.</w:t>
      </w:r>
    </w:p>
    <w:p w14:paraId="3844D20C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Avoid getting shampoo on the vulvar area.</w:t>
      </w:r>
    </w:p>
    <w:p w14:paraId="433AE482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Do not use bubble bath, feminine hygiene products, or any perfumed creams or soaps.</w:t>
      </w:r>
    </w:p>
    <w:p w14:paraId="455D3A60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Wash the vulva with cool to lukewarm water only.</w:t>
      </w:r>
    </w:p>
    <w:p w14:paraId="249544FA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Rinse the vulva with water after urination.</w:t>
      </w:r>
    </w:p>
    <w:p w14:paraId="0D83E4F8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Urinate before the bladder is full.</w:t>
      </w:r>
    </w:p>
    <w:p w14:paraId="17F3AFC6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Prevent constipation by adding fiber to your diet (if necessary, use a psyllium product such as Metamucil) and drinking at least 8 glasses of water daily.</w:t>
      </w:r>
    </w:p>
    <w:p w14:paraId="7AAB02D0" w14:textId="77777777" w:rsidR="002E33F2" w:rsidRPr="002E33F2" w:rsidRDefault="002E33F2" w:rsidP="002E33F2">
      <w:pPr>
        <w:numPr>
          <w:ilvl w:val="0"/>
          <w:numId w:val="2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Use 100% cotton menstrual pads and tampons.</w:t>
      </w:r>
    </w:p>
    <w:p w14:paraId="0D97D522" w14:textId="77777777" w:rsidR="002E33F2" w:rsidRPr="002E33F2" w:rsidRDefault="002E33F2" w:rsidP="002E3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14D83EAA" w14:textId="77777777" w:rsidR="002E33F2" w:rsidRPr="002E33F2" w:rsidRDefault="002E33F2" w:rsidP="002E33F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2E33F2">
        <w:rPr>
          <w:rFonts w:ascii="Arial" w:eastAsia="Times New Roman" w:hAnsi="Arial" w:cs="Arial"/>
          <w:color w:val="333333"/>
          <w:sz w:val="27"/>
          <w:szCs w:val="27"/>
        </w:rPr>
        <w:t>Sexual intercourse</w:t>
      </w:r>
    </w:p>
    <w:p w14:paraId="46E8B3E8" w14:textId="77777777" w:rsidR="002E33F2" w:rsidRPr="002E33F2" w:rsidRDefault="002E33F2" w:rsidP="002E33F2">
      <w:pPr>
        <w:numPr>
          <w:ilvl w:val="0"/>
          <w:numId w:val="3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Use a water-based lubricant, </w:t>
      </w:r>
      <w:proofErr w:type="spellStart"/>
      <w:r w:rsidRPr="002E33F2">
        <w:rPr>
          <w:rFonts w:ascii="Arial" w:eastAsia="Times New Roman" w:hAnsi="Arial" w:cs="Arial"/>
          <w:color w:val="333333"/>
          <w:sz w:val="21"/>
          <w:szCs w:val="21"/>
        </w:rPr>
        <w:t>eg</w:t>
      </w:r>
      <w:proofErr w:type="spellEnd"/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E33F2">
        <w:rPr>
          <w:rFonts w:ascii="Arial" w:eastAsia="Times New Roman" w:hAnsi="Arial" w:cs="Arial"/>
          <w:color w:val="333333"/>
          <w:sz w:val="21"/>
          <w:szCs w:val="21"/>
        </w:rPr>
        <w:t>Astroglide</w:t>
      </w:r>
      <w:proofErr w:type="spellEnd"/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 or Aloe </w:t>
      </w:r>
      <w:proofErr w:type="spellStart"/>
      <w:r w:rsidRPr="002E33F2">
        <w:rPr>
          <w:rFonts w:ascii="Arial" w:eastAsia="Times New Roman" w:hAnsi="Arial" w:cs="Arial"/>
          <w:color w:val="333333"/>
          <w:sz w:val="21"/>
          <w:szCs w:val="21"/>
        </w:rPr>
        <w:t>Cadabra</w:t>
      </w:r>
      <w:proofErr w:type="spellEnd"/>
    </w:p>
    <w:p w14:paraId="684AB54D" w14:textId="77777777" w:rsidR="002E33F2" w:rsidRPr="002E33F2" w:rsidRDefault="002E33F2" w:rsidP="002E33F2">
      <w:pPr>
        <w:numPr>
          <w:ilvl w:val="0"/>
          <w:numId w:val="3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Ask your physician for a prescription for a topical </w:t>
      </w:r>
      <w:proofErr w:type="spellStart"/>
      <w:r w:rsidRPr="002E33F2">
        <w:rPr>
          <w:rFonts w:ascii="Arial" w:eastAsia="Times New Roman" w:hAnsi="Arial" w:cs="Arial"/>
          <w:color w:val="333333"/>
          <w:sz w:val="21"/>
          <w:szCs w:val="21"/>
        </w:rPr>
        <w:t>anesthestic</w:t>
      </w:r>
      <w:proofErr w:type="spellEnd"/>
      <w:r w:rsidRPr="002E33F2">
        <w:rPr>
          <w:rFonts w:ascii="Arial" w:eastAsia="Times New Roman" w:hAnsi="Arial" w:cs="Arial"/>
          <w:color w:val="333333"/>
          <w:sz w:val="21"/>
          <w:szCs w:val="21"/>
        </w:rPr>
        <w:t>, e.g., Lidocaine gel 5%. (This may sting for the first 3-5 minutes after application.)</w:t>
      </w:r>
    </w:p>
    <w:p w14:paraId="151A4C01" w14:textId="14E68FA9" w:rsidR="002E33F2" w:rsidRPr="002E33F2" w:rsidRDefault="002E33F2" w:rsidP="002E33F2">
      <w:pPr>
        <w:numPr>
          <w:ilvl w:val="0"/>
          <w:numId w:val="3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Apply ice or a frozen blue gel </w:t>
      </w:r>
      <w:r w:rsidRPr="002E33F2">
        <w:rPr>
          <w:rFonts w:ascii="Arial" w:eastAsia="Times New Roman" w:hAnsi="Arial" w:cs="Arial"/>
          <w:color w:val="333333"/>
          <w:sz w:val="21"/>
          <w:szCs w:val="21"/>
        </w:rPr>
        <w:t>pack in</w:t>
      </w:r>
      <w:r w:rsidRPr="002E33F2">
        <w:rPr>
          <w:rFonts w:ascii="Arial" w:eastAsia="Times New Roman" w:hAnsi="Arial" w:cs="Arial"/>
          <w:color w:val="333333"/>
          <w:sz w:val="21"/>
          <w:szCs w:val="21"/>
        </w:rPr>
        <w:t xml:space="preserve"> one layer of a hand towel and apply to the vulva for 15 minutes to relieve burning after intercourse.</w:t>
      </w:r>
    </w:p>
    <w:p w14:paraId="2CE26D99" w14:textId="77777777" w:rsidR="002E33F2" w:rsidRPr="002E33F2" w:rsidRDefault="002E33F2" w:rsidP="002E33F2">
      <w:pPr>
        <w:numPr>
          <w:ilvl w:val="0"/>
          <w:numId w:val="3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Urinate (to prevent infection) and rinse vulva with cool water after sexual intercourse.</w:t>
      </w:r>
    </w:p>
    <w:p w14:paraId="05935902" w14:textId="77777777" w:rsidR="002E33F2" w:rsidRPr="002E33F2" w:rsidRDefault="002E33F2" w:rsidP="002E33F2">
      <w:pPr>
        <w:numPr>
          <w:ilvl w:val="0"/>
          <w:numId w:val="3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Do not use contraceptive creams or spermicides.</w:t>
      </w:r>
    </w:p>
    <w:p w14:paraId="00CA4DB7" w14:textId="77777777" w:rsidR="002E33F2" w:rsidRPr="002E33F2" w:rsidRDefault="002E33F2" w:rsidP="002E3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14:paraId="3D74979C" w14:textId="77777777" w:rsidR="002E33F2" w:rsidRDefault="002E33F2" w:rsidP="002E33F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</w:p>
    <w:p w14:paraId="6C140A7E" w14:textId="06106162" w:rsidR="002E33F2" w:rsidRPr="002E33F2" w:rsidRDefault="002E33F2" w:rsidP="002E33F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2E33F2">
        <w:rPr>
          <w:rFonts w:ascii="Arial" w:eastAsia="Times New Roman" w:hAnsi="Arial" w:cs="Arial"/>
          <w:color w:val="333333"/>
          <w:sz w:val="27"/>
          <w:szCs w:val="27"/>
        </w:rPr>
        <w:t>Physical Activities</w:t>
      </w:r>
    </w:p>
    <w:p w14:paraId="57E379A3" w14:textId="77777777" w:rsidR="002E33F2" w:rsidRPr="002E33F2" w:rsidRDefault="002E33F2" w:rsidP="002E33F2">
      <w:pPr>
        <w:numPr>
          <w:ilvl w:val="0"/>
          <w:numId w:val="4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Avoid exercises that put direct pressure on the vulva such as bicycle riding and horseback riding.</w:t>
      </w:r>
    </w:p>
    <w:p w14:paraId="4CBE3CF4" w14:textId="77777777" w:rsidR="002E33F2" w:rsidRPr="002E33F2" w:rsidRDefault="002E33F2" w:rsidP="002E33F2">
      <w:pPr>
        <w:numPr>
          <w:ilvl w:val="0"/>
          <w:numId w:val="4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Limit intense exercises that create a lot of friction in the vulvar area (try lower intensity exercises such as walking).</w:t>
      </w:r>
    </w:p>
    <w:p w14:paraId="39353535" w14:textId="77777777" w:rsidR="002E33F2" w:rsidRPr="002E33F2" w:rsidRDefault="002E33F2" w:rsidP="002E33F2">
      <w:pPr>
        <w:numPr>
          <w:ilvl w:val="0"/>
          <w:numId w:val="4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Use a frozen gel pack wrapped in a clean thin towel or tee shirt to relieve symptoms after exercise.</w:t>
      </w:r>
    </w:p>
    <w:p w14:paraId="4947008E" w14:textId="77777777" w:rsidR="002E33F2" w:rsidRPr="002E33F2" w:rsidRDefault="002E33F2" w:rsidP="002E33F2">
      <w:pPr>
        <w:numPr>
          <w:ilvl w:val="0"/>
          <w:numId w:val="4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Enroll in an exercise class such as yoga to learn stretching and relaxation exercises.</w:t>
      </w:r>
    </w:p>
    <w:p w14:paraId="43ED1A4F" w14:textId="77777777" w:rsidR="002E33F2" w:rsidRPr="002E33F2" w:rsidRDefault="002E33F2" w:rsidP="002E33F2">
      <w:pPr>
        <w:numPr>
          <w:ilvl w:val="0"/>
          <w:numId w:val="4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Don’t swim in highly chlorinated pools.</w:t>
      </w:r>
    </w:p>
    <w:p w14:paraId="7A17108D" w14:textId="77777777" w:rsidR="002E33F2" w:rsidRPr="002E33F2" w:rsidRDefault="002E33F2" w:rsidP="002E33F2">
      <w:pPr>
        <w:numPr>
          <w:ilvl w:val="0"/>
          <w:numId w:val="4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Avoid the use of hot tubs.</w:t>
      </w:r>
    </w:p>
    <w:p w14:paraId="61E2F8D7" w14:textId="77777777" w:rsidR="002E33F2" w:rsidRPr="002E33F2" w:rsidRDefault="002E33F2" w:rsidP="002E33F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B71479D" w14:textId="77777777" w:rsidR="002E33F2" w:rsidRPr="002E33F2" w:rsidRDefault="002E33F2" w:rsidP="002E33F2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2E33F2">
        <w:rPr>
          <w:rFonts w:ascii="Arial" w:eastAsia="Times New Roman" w:hAnsi="Arial" w:cs="Arial"/>
          <w:color w:val="333333"/>
          <w:sz w:val="27"/>
          <w:szCs w:val="27"/>
        </w:rPr>
        <w:t>Everyday Living</w:t>
      </w:r>
    </w:p>
    <w:p w14:paraId="23D54760" w14:textId="77777777" w:rsidR="002E33F2" w:rsidRPr="002E33F2" w:rsidRDefault="002E33F2" w:rsidP="002E33F2">
      <w:pPr>
        <w:numPr>
          <w:ilvl w:val="0"/>
          <w:numId w:val="5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Use a foam rubber donut for long periods of sitting.</w:t>
      </w:r>
    </w:p>
    <w:p w14:paraId="03412591" w14:textId="2751F1E1" w:rsidR="009F6EC2" w:rsidRDefault="002E33F2" w:rsidP="002E33F2">
      <w:pPr>
        <w:numPr>
          <w:ilvl w:val="0"/>
          <w:numId w:val="5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E33F2">
        <w:rPr>
          <w:rFonts w:ascii="Arial" w:eastAsia="Times New Roman" w:hAnsi="Arial" w:cs="Arial"/>
          <w:color w:val="333333"/>
          <w:sz w:val="21"/>
          <w:szCs w:val="21"/>
        </w:rPr>
        <w:t>If you must sit all day at work, try to intersperse periods of standing (e.g. rearrange your office so that you can stand while you speak on the phone).</w:t>
      </w:r>
    </w:p>
    <w:p w14:paraId="0DB8FF1C" w14:textId="01B66244" w:rsidR="002E33F2" w:rsidRPr="002E33F2" w:rsidRDefault="00756C61" w:rsidP="002E33F2">
      <w:pPr>
        <w:numPr>
          <w:ilvl w:val="0"/>
          <w:numId w:val="5"/>
        </w:numPr>
        <w:shd w:val="clear" w:color="auto" w:fill="FFFFFF"/>
        <w:spacing w:before="100" w:beforeAutospacing="1" w:after="0" w:line="288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Please talk with your OBGYN provider about Pelvic Floor Therapy. </w:t>
      </w:r>
    </w:p>
    <w:sectPr w:rsidR="002E33F2" w:rsidRPr="002E33F2" w:rsidSect="003921FB">
      <w:pgSz w:w="12240" w:h="15840"/>
      <w:pgMar w:top="720" w:right="1440" w:bottom="1440" w:left="1440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CDE"/>
    <w:multiLevelType w:val="multilevel"/>
    <w:tmpl w:val="5E0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5246D"/>
    <w:multiLevelType w:val="multilevel"/>
    <w:tmpl w:val="381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938AD"/>
    <w:multiLevelType w:val="multilevel"/>
    <w:tmpl w:val="266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A026E"/>
    <w:multiLevelType w:val="multilevel"/>
    <w:tmpl w:val="E024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21AB8"/>
    <w:multiLevelType w:val="multilevel"/>
    <w:tmpl w:val="866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F2"/>
    <w:rsid w:val="0013055F"/>
    <w:rsid w:val="002E33F2"/>
    <w:rsid w:val="003921FB"/>
    <w:rsid w:val="00756C61"/>
    <w:rsid w:val="009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57D6"/>
  <w15:chartTrackingRefBased/>
  <w15:docId w15:val="{30996C4C-11B5-4AF2-97D2-1C0199B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2</cp:revision>
  <dcterms:created xsi:type="dcterms:W3CDTF">2020-10-28T15:26:00Z</dcterms:created>
  <dcterms:modified xsi:type="dcterms:W3CDTF">2020-10-28T15:37:00Z</dcterms:modified>
</cp:coreProperties>
</file>